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B83DD" w14:textId="77777777" w:rsidR="003B63F3" w:rsidRDefault="003B63F3" w:rsidP="003B63F3">
      <w:pPr>
        <w:pStyle w:val="a3"/>
        <w:shd w:val="clear" w:color="auto" w:fill="FFFFFF"/>
        <w:spacing w:before="120" w:beforeAutospacing="0" w:after="0" w:afterAutospacing="0"/>
        <w:jc w:val="center"/>
        <w:rPr>
          <w:b/>
          <w:bCs/>
          <w:color w:val="000000"/>
        </w:rPr>
      </w:pPr>
      <w:r>
        <w:rPr>
          <w:b/>
          <w:bCs/>
          <w:color w:val="000000"/>
        </w:rPr>
        <w:t> </w:t>
      </w:r>
      <w:r>
        <w:rPr>
          <w:b/>
          <w:bCs/>
          <w:color w:val="000000"/>
        </w:rPr>
        <w:t>Прес-реліз</w:t>
      </w:r>
    </w:p>
    <w:p w14:paraId="14262DE5" w14:textId="4A539ECE" w:rsidR="003B63F3" w:rsidRDefault="003B63F3" w:rsidP="003B63F3">
      <w:pPr>
        <w:pStyle w:val="a3"/>
        <w:shd w:val="clear" w:color="auto" w:fill="FFFFFF"/>
        <w:spacing w:before="120" w:beforeAutospacing="0" w:after="0" w:afterAutospacing="0"/>
        <w:jc w:val="center"/>
      </w:pPr>
      <w:r>
        <w:rPr>
          <w:b/>
          <w:bCs/>
          <w:color w:val="000000"/>
        </w:rPr>
        <w:t>національної інформаційної кампанії </w:t>
      </w:r>
      <w:r w:rsidR="00E54453">
        <w:rPr>
          <w:b/>
          <w:bCs/>
          <w:color w:val="000000"/>
        </w:rPr>
        <w:t>«Їж менше солі»</w:t>
      </w:r>
      <w:bookmarkStart w:id="0" w:name="_GoBack"/>
      <w:bookmarkEnd w:id="0"/>
    </w:p>
    <w:p w14:paraId="17BB5581" w14:textId="1F8DA13F" w:rsidR="003B63F3" w:rsidRDefault="003B63F3" w:rsidP="003B63F3">
      <w:pPr>
        <w:pStyle w:val="a3"/>
        <w:shd w:val="clear" w:color="auto" w:fill="FFFFFF"/>
        <w:spacing w:before="0" w:beforeAutospacing="0" w:after="0" w:afterAutospacing="0"/>
        <w:jc w:val="center"/>
        <w:rPr>
          <w:b/>
          <w:bCs/>
          <w:color w:val="000000"/>
        </w:rPr>
      </w:pPr>
      <w:bookmarkStart w:id="1" w:name="_Hlk211063696"/>
      <w:r>
        <w:rPr>
          <w:b/>
          <w:bCs/>
          <w:color w:val="000000"/>
        </w:rPr>
        <w:t>"Менше солі. Більше здоров’я"</w:t>
      </w:r>
    </w:p>
    <w:p w14:paraId="401848FC" w14:textId="7EB4C083" w:rsidR="003B63F3" w:rsidRDefault="003B63F3" w:rsidP="003B63F3">
      <w:pPr>
        <w:pStyle w:val="a3"/>
        <w:shd w:val="clear" w:color="auto" w:fill="FFFFFF"/>
        <w:spacing w:before="0" w:beforeAutospacing="0" w:after="0" w:afterAutospacing="0"/>
        <w:jc w:val="center"/>
        <w:rPr>
          <w:b/>
          <w:bCs/>
          <w:color w:val="000000"/>
        </w:rPr>
      </w:pPr>
    </w:p>
    <w:p w14:paraId="774A610A" w14:textId="77777777" w:rsidR="003B63F3" w:rsidRDefault="003B63F3" w:rsidP="003B63F3">
      <w:pPr>
        <w:pStyle w:val="a3"/>
        <w:shd w:val="clear" w:color="auto" w:fill="FFFFFF"/>
        <w:spacing w:before="0" w:beforeAutospacing="0" w:after="0" w:afterAutospacing="0"/>
      </w:pPr>
    </w:p>
    <w:bookmarkEnd w:id="1"/>
    <w:p w14:paraId="660D6EB3" w14:textId="77777777" w:rsidR="004D5E2D" w:rsidRDefault="004D5E2D" w:rsidP="003B63F3">
      <w:pPr>
        <w:pStyle w:val="a3"/>
        <w:shd w:val="clear" w:color="auto" w:fill="FFFFFF"/>
        <w:spacing w:before="0" w:beforeAutospacing="0" w:after="0" w:afterAutospacing="0"/>
        <w:rPr>
          <w:b/>
          <w:bCs/>
          <w:color w:val="000000"/>
        </w:rPr>
      </w:pPr>
      <w:r>
        <w:rPr>
          <w:b/>
          <w:bCs/>
          <w:color w:val="000000"/>
        </w:rPr>
        <w:t>Шановні журналісти!</w:t>
      </w:r>
    </w:p>
    <w:p w14:paraId="7E0E14B3" w14:textId="77777777" w:rsidR="004D5E2D" w:rsidRDefault="004D5E2D" w:rsidP="003B63F3">
      <w:pPr>
        <w:pStyle w:val="a3"/>
        <w:shd w:val="clear" w:color="auto" w:fill="FFFFFF"/>
        <w:spacing w:before="0" w:beforeAutospacing="0" w:after="0" w:afterAutospacing="0"/>
        <w:rPr>
          <w:b/>
          <w:bCs/>
          <w:color w:val="000000"/>
        </w:rPr>
      </w:pPr>
    </w:p>
    <w:p w14:paraId="0CE35159" w14:textId="63138F82" w:rsidR="003B63F3" w:rsidRDefault="003B63F3" w:rsidP="003B63F3">
      <w:pPr>
        <w:pStyle w:val="a3"/>
        <w:shd w:val="clear" w:color="auto" w:fill="FFFFFF"/>
        <w:spacing w:before="0" w:beforeAutospacing="0" w:after="0" w:afterAutospacing="0"/>
        <w:rPr>
          <w:b/>
          <w:bCs/>
          <w:color w:val="000000"/>
        </w:rPr>
      </w:pPr>
      <w:r>
        <w:rPr>
          <w:b/>
          <w:bCs/>
          <w:color w:val="000000"/>
        </w:rPr>
        <w:t>З жовтня розпочалась національна інформаційна кампанія «</w:t>
      </w:r>
      <w:r>
        <w:rPr>
          <w:b/>
          <w:bCs/>
          <w:color w:val="000000"/>
        </w:rPr>
        <w:t>Менше солі. Більше здоров’я"</w:t>
      </w:r>
    </w:p>
    <w:p w14:paraId="7F081074" w14:textId="2BC78DDE" w:rsidR="003B162D" w:rsidRDefault="003B162D" w:rsidP="003B162D">
      <w:pPr>
        <w:pStyle w:val="a3"/>
        <w:spacing w:before="240" w:beforeAutospacing="0" w:after="240" w:afterAutospacing="0"/>
        <w:rPr>
          <w:b/>
          <w:bCs/>
          <w:color w:val="000000"/>
        </w:rPr>
      </w:pPr>
      <w:r>
        <w:rPr>
          <w:rFonts w:ascii="Segoe UI Symbol" w:hAnsi="Segoe UI Symbol" w:cs="Segoe UI Symbol"/>
          <w:b/>
          <w:bCs/>
          <w:color w:val="000000"/>
        </w:rPr>
        <w:t>➤</w:t>
      </w:r>
      <w:r>
        <w:rPr>
          <w:b/>
          <w:bCs/>
          <w:color w:val="000000"/>
        </w:rPr>
        <w:t xml:space="preserve"> Слоган кампанії </w:t>
      </w:r>
      <w:r>
        <w:rPr>
          <w:color w:val="000000"/>
        </w:rPr>
        <w:br/>
      </w:r>
      <w:r>
        <w:rPr>
          <w:b/>
          <w:bCs/>
          <w:color w:val="000000"/>
        </w:rPr>
        <w:t>Солоного удвічі менше — серцю і судинам легше</w:t>
      </w:r>
    </w:p>
    <w:p w14:paraId="49BBE7B0" w14:textId="77777777" w:rsidR="003B162D" w:rsidRDefault="003B162D" w:rsidP="003B162D">
      <w:pPr>
        <w:pStyle w:val="a3"/>
        <w:spacing w:before="240" w:beforeAutospacing="0" w:after="240" w:afterAutospacing="0"/>
      </w:pPr>
      <w:r>
        <w:rPr>
          <w:color w:val="000000"/>
        </w:rPr>
        <w:t>Слідкуй за сіллю у тарілці</w:t>
      </w:r>
      <w:r>
        <w:rPr>
          <w:color w:val="000000"/>
        </w:rPr>
        <w:br/>
      </w:r>
      <w:r>
        <w:rPr>
          <w:b/>
          <w:bCs/>
          <w:color w:val="000000"/>
        </w:rPr>
        <w:t>Слідкуй за сіллю в усіх стравах</w:t>
      </w:r>
    </w:p>
    <w:p w14:paraId="6BC97AC8" w14:textId="3DF70D09" w:rsidR="003B162D" w:rsidRDefault="003B162D" w:rsidP="003B162D">
      <w:pPr>
        <w:pStyle w:val="a3"/>
        <w:spacing w:before="240" w:beforeAutospacing="0" w:after="240" w:afterAutospacing="0"/>
      </w:pPr>
      <w:r>
        <w:rPr>
          <w:i/>
          <w:iCs/>
          <w:color w:val="000000"/>
        </w:rPr>
        <w:t>Відчуй справжній смак їжі, а не солі</w:t>
      </w:r>
      <w:r>
        <w:rPr>
          <w:i/>
          <w:iCs/>
          <w:color w:val="000000"/>
        </w:rPr>
        <w:br/>
        <w:t>Чим менше – тим краще</w:t>
      </w:r>
      <w:r>
        <w:rPr>
          <w:i/>
          <w:iCs/>
          <w:color w:val="000000"/>
        </w:rPr>
        <w:br/>
        <w:t>Дивись, що купуєш – думай, як готуєш</w:t>
      </w:r>
    </w:p>
    <w:p w14:paraId="3235DBBE" w14:textId="77777777" w:rsidR="003B63F3" w:rsidRPr="003B63F3" w:rsidRDefault="003B63F3" w:rsidP="003B63F3">
      <w:pPr>
        <w:shd w:val="clear" w:color="auto" w:fill="FFFFFF"/>
        <w:spacing w:after="0" w:line="240" w:lineRule="auto"/>
        <w:jc w:val="both"/>
        <w:rPr>
          <w:rFonts w:ascii="Times New Roman" w:eastAsia="Times New Roman" w:hAnsi="Times New Roman" w:cs="Times New Roman"/>
          <w:sz w:val="24"/>
          <w:szCs w:val="24"/>
          <w:lang w:eastAsia="uk-UA"/>
        </w:rPr>
      </w:pPr>
      <w:r w:rsidRPr="003B63F3">
        <w:rPr>
          <w:rFonts w:ascii="Times New Roman" w:eastAsia="Times New Roman" w:hAnsi="Times New Roman" w:cs="Times New Roman"/>
          <w:b/>
          <w:bCs/>
          <w:color w:val="000000"/>
          <w:sz w:val="24"/>
          <w:szCs w:val="24"/>
          <w:lang w:eastAsia="uk-UA"/>
        </w:rPr>
        <w:t xml:space="preserve">Період реалізації </w:t>
      </w:r>
      <w:proofErr w:type="spellStart"/>
      <w:r w:rsidRPr="003B63F3">
        <w:rPr>
          <w:rFonts w:ascii="Times New Roman" w:eastAsia="Times New Roman" w:hAnsi="Times New Roman" w:cs="Times New Roman"/>
          <w:b/>
          <w:bCs/>
          <w:color w:val="000000"/>
          <w:sz w:val="24"/>
          <w:szCs w:val="24"/>
          <w:lang w:eastAsia="uk-UA"/>
        </w:rPr>
        <w:t>проєкту</w:t>
      </w:r>
      <w:proofErr w:type="spellEnd"/>
      <w:r w:rsidRPr="003B63F3">
        <w:rPr>
          <w:rFonts w:ascii="Times New Roman" w:eastAsia="Times New Roman" w:hAnsi="Times New Roman" w:cs="Times New Roman"/>
          <w:b/>
          <w:bCs/>
          <w:color w:val="000000"/>
          <w:sz w:val="24"/>
          <w:szCs w:val="24"/>
          <w:lang w:eastAsia="uk-UA"/>
        </w:rPr>
        <w:t xml:space="preserve">: </w:t>
      </w:r>
      <w:r w:rsidRPr="003B63F3">
        <w:rPr>
          <w:rFonts w:ascii="Times New Roman" w:eastAsia="Times New Roman" w:hAnsi="Times New Roman" w:cs="Times New Roman"/>
          <w:color w:val="000000"/>
          <w:sz w:val="24"/>
          <w:szCs w:val="24"/>
          <w:lang w:eastAsia="uk-UA"/>
        </w:rPr>
        <w:t>серпень - грудень 2025 року</w:t>
      </w:r>
    </w:p>
    <w:p w14:paraId="03A20233" w14:textId="77777777" w:rsidR="003B63F3" w:rsidRDefault="003B63F3" w:rsidP="003B63F3">
      <w:pPr>
        <w:spacing w:after="200" w:line="240" w:lineRule="auto"/>
        <w:jc w:val="both"/>
        <w:rPr>
          <w:rFonts w:ascii="Times New Roman" w:eastAsia="Times New Roman" w:hAnsi="Times New Roman" w:cs="Times New Roman"/>
          <w:color w:val="000000"/>
          <w:sz w:val="24"/>
          <w:szCs w:val="24"/>
          <w:lang w:eastAsia="uk-UA"/>
        </w:rPr>
      </w:pPr>
      <w:r w:rsidRPr="003B63F3">
        <w:rPr>
          <w:rFonts w:ascii="Times New Roman" w:eastAsia="Times New Roman" w:hAnsi="Times New Roman" w:cs="Times New Roman"/>
          <w:b/>
          <w:bCs/>
          <w:color w:val="000000"/>
          <w:sz w:val="24"/>
          <w:szCs w:val="24"/>
          <w:lang w:eastAsia="uk-UA"/>
        </w:rPr>
        <w:t>Період активної стадії кампанії</w:t>
      </w:r>
      <w:r w:rsidRPr="003B63F3">
        <w:rPr>
          <w:rFonts w:ascii="Times New Roman" w:eastAsia="Times New Roman" w:hAnsi="Times New Roman" w:cs="Times New Roman"/>
          <w:color w:val="000000"/>
          <w:sz w:val="24"/>
          <w:szCs w:val="24"/>
          <w:lang w:eastAsia="uk-UA"/>
        </w:rPr>
        <w:t>: жовтень-листопад 2025 року</w:t>
      </w:r>
    </w:p>
    <w:p w14:paraId="3184AFC3" w14:textId="1717B5B1" w:rsidR="003B63F3" w:rsidRPr="003B63F3" w:rsidRDefault="003B63F3" w:rsidP="003B63F3">
      <w:pPr>
        <w:spacing w:after="200" w:line="240" w:lineRule="auto"/>
        <w:jc w:val="both"/>
        <w:rPr>
          <w:rFonts w:ascii="Times New Roman" w:eastAsia="Times New Roman" w:hAnsi="Times New Roman" w:cs="Times New Roman"/>
          <w:color w:val="000000"/>
          <w:sz w:val="24"/>
          <w:szCs w:val="24"/>
          <w:lang w:eastAsia="uk-UA"/>
        </w:rPr>
      </w:pPr>
      <w:r w:rsidRPr="003B63F3">
        <w:rPr>
          <w:rFonts w:ascii="Times New Roman" w:eastAsia="Times New Roman" w:hAnsi="Times New Roman" w:cs="Times New Roman"/>
          <w:b/>
          <w:bCs/>
          <w:color w:val="000000"/>
          <w:sz w:val="24"/>
          <w:szCs w:val="24"/>
          <w:lang w:eastAsia="uk-UA"/>
        </w:rPr>
        <w:t xml:space="preserve">Мета кампанії </w:t>
      </w:r>
      <w:r w:rsidRPr="003B63F3">
        <w:rPr>
          <w:rFonts w:ascii="Times New Roman" w:eastAsia="Times New Roman" w:hAnsi="Times New Roman" w:cs="Times New Roman"/>
          <w:color w:val="000000"/>
          <w:sz w:val="24"/>
          <w:szCs w:val="24"/>
          <w:lang w:eastAsia="uk-UA"/>
        </w:rPr>
        <w:t>— підвищити обізнаність населення про ризики для здоров’я, пов’язані з надмірним споживанням солі, а також сприяти формуванню сталої поведінки щодо зменшення кількості солі в раціоні.</w:t>
      </w:r>
    </w:p>
    <w:p w14:paraId="4A578DED" w14:textId="77777777" w:rsidR="003B63F3" w:rsidRPr="003B63F3" w:rsidRDefault="003B63F3" w:rsidP="003B63F3">
      <w:pPr>
        <w:shd w:val="clear" w:color="auto" w:fill="FFFFFF"/>
        <w:spacing w:after="0" w:line="240" w:lineRule="auto"/>
        <w:jc w:val="both"/>
        <w:rPr>
          <w:rFonts w:ascii="Times New Roman" w:eastAsia="Times New Roman" w:hAnsi="Times New Roman" w:cs="Times New Roman"/>
          <w:sz w:val="24"/>
          <w:szCs w:val="24"/>
          <w:lang w:eastAsia="uk-UA"/>
        </w:rPr>
      </w:pPr>
      <w:r w:rsidRPr="003B63F3">
        <w:rPr>
          <w:rFonts w:ascii="Times New Roman" w:eastAsia="Times New Roman" w:hAnsi="Times New Roman" w:cs="Times New Roman"/>
          <w:b/>
          <w:bCs/>
          <w:color w:val="000000"/>
          <w:sz w:val="24"/>
          <w:szCs w:val="24"/>
          <w:lang w:eastAsia="uk-UA"/>
        </w:rPr>
        <w:t>Ключові цілі кампанії:</w:t>
      </w:r>
    </w:p>
    <w:p w14:paraId="1BEC9EE2" w14:textId="77777777" w:rsidR="003B63F3" w:rsidRPr="003B63F3" w:rsidRDefault="003B63F3" w:rsidP="003B63F3">
      <w:pPr>
        <w:numPr>
          <w:ilvl w:val="0"/>
          <w:numId w:val="1"/>
        </w:numPr>
        <w:spacing w:before="120" w:after="0" w:line="240" w:lineRule="auto"/>
        <w:ind w:left="360"/>
        <w:jc w:val="both"/>
        <w:textAlignment w:val="baseline"/>
        <w:rPr>
          <w:rFonts w:ascii="Times New Roman" w:eastAsia="Times New Roman" w:hAnsi="Times New Roman" w:cs="Times New Roman"/>
          <w:color w:val="000000"/>
          <w:sz w:val="24"/>
          <w:szCs w:val="24"/>
          <w:lang w:eastAsia="uk-UA"/>
        </w:rPr>
      </w:pPr>
      <w:r w:rsidRPr="003B63F3">
        <w:rPr>
          <w:rFonts w:ascii="Times New Roman" w:eastAsia="Times New Roman" w:hAnsi="Times New Roman" w:cs="Times New Roman"/>
          <w:color w:val="000000"/>
          <w:sz w:val="24"/>
          <w:szCs w:val="24"/>
          <w:lang w:eastAsia="uk-UA"/>
        </w:rPr>
        <w:t>Підвищення обізнаності, що українці надмірно споживають сіль, і про негативний вплив такої звички на здоров’я, зокрема ризик розвитку підвищеного артеріального тиску (артеріальної гіпертензії), інших серцево-судинних захворювань, наприклад інсульту.</w:t>
      </w:r>
    </w:p>
    <w:p w14:paraId="5F97F926" w14:textId="77777777" w:rsidR="003B63F3" w:rsidRPr="003B63F3" w:rsidRDefault="003B63F3" w:rsidP="003B63F3">
      <w:pPr>
        <w:numPr>
          <w:ilvl w:val="0"/>
          <w:numId w:val="1"/>
        </w:numPr>
        <w:shd w:val="clear" w:color="auto" w:fill="FFFFFF"/>
        <w:spacing w:after="0" w:line="240" w:lineRule="auto"/>
        <w:ind w:left="360"/>
        <w:textAlignment w:val="baseline"/>
        <w:rPr>
          <w:rFonts w:ascii="Times New Roman" w:eastAsia="Times New Roman" w:hAnsi="Times New Roman" w:cs="Times New Roman"/>
          <w:color w:val="000000"/>
          <w:sz w:val="24"/>
          <w:szCs w:val="24"/>
          <w:lang w:eastAsia="uk-UA"/>
        </w:rPr>
      </w:pPr>
      <w:r w:rsidRPr="003B63F3">
        <w:rPr>
          <w:rFonts w:ascii="Times New Roman" w:eastAsia="Times New Roman" w:hAnsi="Times New Roman" w:cs="Times New Roman"/>
          <w:color w:val="000000"/>
          <w:sz w:val="24"/>
          <w:szCs w:val="24"/>
          <w:lang w:eastAsia="uk-UA"/>
        </w:rPr>
        <w:t>Підвищення обізнаності про переваги зменшення споживання солі, включно зі зниженням ризику гіпертонії, інфаркту та інсульту. </w:t>
      </w:r>
    </w:p>
    <w:p w14:paraId="643E17B8" w14:textId="36D7399F" w:rsidR="003B63F3" w:rsidRDefault="003B63F3" w:rsidP="003B63F3">
      <w:pPr>
        <w:numPr>
          <w:ilvl w:val="0"/>
          <w:numId w:val="1"/>
        </w:numPr>
        <w:spacing w:before="120" w:after="0" w:line="240" w:lineRule="auto"/>
        <w:ind w:left="360"/>
        <w:jc w:val="both"/>
        <w:textAlignment w:val="baseline"/>
        <w:rPr>
          <w:rFonts w:ascii="Times New Roman" w:eastAsia="Times New Roman" w:hAnsi="Times New Roman" w:cs="Times New Roman"/>
          <w:color w:val="000000"/>
          <w:sz w:val="24"/>
          <w:szCs w:val="24"/>
          <w:lang w:eastAsia="uk-UA"/>
        </w:rPr>
      </w:pPr>
      <w:r w:rsidRPr="003B63F3">
        <w:rPr>
          <w:rFonts w:ascii="Times New Roman" w:eastAsia="Times New Roman" w:hAnsi="Times New Roman" w:cs="Times New Roman"/>
          <w:color w:val="000000"/>
          <w:sz w:val="24"/>
          <w:szCs w:val="24"/>
          <w:lang w:eastAsia="uk-UA"/>
        </w:rPr>
        <w:t>Заохочення до змін у поведінці шляхом мотивації населення зменшити щоденне споживання солі через практичні, прості для впровадження у повсякденному житті дії (в т. ч. формування здорових моделей поведінки). </w:t>
      </w:r>
    </w:p>
    <w:p w14:paraId="01B47AC7" w14:textId="77777777" w:rsidR="004D5E2D" w:rsidRDefault="004D5E2D" w:rsidP="004D5E2D">
      <w:pPr>
        <w:spacing w:before="120" w:after="0" w:line="240" w:lineRule="auto"/>
        <w:jc w:val="both"/>
        <w:textAlignment w:val="baseline"/>
        <w:rPr>
          <w:rFonts w:ascii="Times New Roman" w:eastAsia="Times New Roman" w:hAnsi="Times New Roman" w:cs="Times New Roman"/>
          <w:b/>
          <w:bCs/>
          <w:color w:val="000000"/>
          <w:sz w:val="24"/>
          <w:szCs w:val="24"/>
          <w:lang w:eastAsia="uk-UA"/>
        </w:rPr>
      </w:pPr>
    </w:p>
    <w:p w14:paraId="79CA4C45" w14:textId="31E03741" w:rsidR="004D5E2D" w:rsidRPr="004D5E2D" w:rsidRDefault="004D5E2D" w:rsidP="004D5E2D">
      <w:pPr>
        <w:spacing w:before="120" w:after="0" w:line="240" w:lineRule="auto"/>
        <w:jc w:val="both"/>
        <w:textAlignment w:val="baseline"/>
        <w:rPr>
          <w:rFonts w:ascii="Times New Roman" w:eastAsia="Times New Roman" w:hAnsi="Times New Roman" w:cs="Times New Roman"/>
          <w:b/>
          <w:bCs/>
          <w:color w:val="000000"/>
          <w:sz w:val="24"/>
          <w:szCs w:val="24"/>
          <w:lang w:eastAsia="uk-UA"/>
        </w:rPr>
      </w:pPr>
      <w:proofErr w:type="spellStart"/>
      <w:r w:rsidRPr="004D5E2D">
        <w:rPr>
          <w:rFonts w:ascii="Times New Roman" w:eastAsia="Times New Roman" w:hAnsi="Times New Roman" w:cs="Times New Roman"/>
          <w:b/>
          <w:bCs/>
          <w:color w:val="000000"/>
          <w:sz w:val="24"/>
          <w:szCs w:val="24"/>
          <w:lang w:eastAsia="uk-UA"/>
        </w:rPr>
        <w:t>Ключевий</w:t>
      </w:r>
      <w:proofErr w:type="spellEnd"/>
      <w:r w:rsidRPr="004D5E2D">
        <w:rPr>
          <w:rFonts w:ascii="Times New Roman" w:eastAsia="Times New Roman" w:hAnsi="Times New Roman" w:cs="Times New Roman"/>
          <w:b/>
          <w:bCs/>
          <w:color w:val="000000"/>
          <w:sz w:val="24"/>
          <w:szCs w:val="24"/>
          <w:lang w:eastAsia="uk-UA"/>
        </w:rPr>
        <w:t xml:space="preserve"> </w:t>
      </w:r>
      <w:proofErr w:type="spellStart"/>
      <w:r w:rsidRPr="004D5E2D">
        <w:rPr>
          <w:rFonts w:ascii="Times New Roman" w:eastAsia="Times New Roman" w:hAnsi="Times New Roman" w:cs="Times New Roman"/>
          <w:b/>
          <w:bCs/>
          <w:color w:val="000000"/>
          <w:sz w:val="24"/>
          <w:szCs w:val="24"/>
          <w:lang w:eastAsia="uk-UA"/>
        </w:rPr>
        <w:t>месендж</w:t>
      </w:r>
      <w:proofErr w:type="spellEnd"/>
      <w:r w:rsidRPr="004D5E2D">
        <w:rPr>
          <w:rFonts w:ascii="Times New Roman" w:eastAsia="Times New Roman" w:hAnsi="Times New Roman" w:cs="Times New Roman"/>
          <w:b/>
          <w:bCs/>
          <w:color w:val="000000"/>
          <w:sz w:val="24"/>
          <w:szCs w:val="24"/>
          <w:lang w:eastAsia="uk-UA"/>
        </w:rPr>
        <w:t xml:space="preserve"> </w:t>
      </w:r>
    </w:p>
    <w:p w14:paraId="592D1735" w14:textId="77777777" w:rsidR="004D5E2D" w:rsidRPr="003B63F3" w:rsidRDefault="004D5E2D" w:rsidP="004D5E2D">
      <w:pPr>
        <w:spacing w:before="120" w:after="0" w:line="240" w:lineRule="auto"/>
        <w:jc w:val="both"/>
        <w:textAlignment w:val="baseline"/>
        <w:rPr>
          <w:rFonts w:ascii="Times New Roman" w:eastAsia="Times New Roman" w:hAnsi="Times New Roman" w:cs="Times New Roman"/>
          <w:color w:val="000000"/>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9629"/>
      </w:tblGrid>
      <w:tr w:rsidR="004D5E2D" w:rsidRPr="004D5E2D" w14:paraId="71D2FBAD" w14:textId="77777777" w:rsidTr="004D5E2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80B92" w14:textId="77777777" w:rsidR="004D5E2D" w:rsidRPr="004D5E2D" w:rsidRDefault="004D5E2D" w:rsidP="004D5E2D">
            <w:pPr>
              <w:spacing w:after="240" w:line="240" w:lineRule="auto"/>
              <w:rPr>
                <w:rFonts w:ascii="Times New Roman" w:eastAsia="Times New Roman" w:hAnsi="Times New Roman" w:cs="Times New Roman"/>
                <w:sz w:val="24"/>
                <w:szCs w:val="24"/>
                <w:lang w:eastAsia="uk-UA"/>
              </w:rPr>
            </w:pPr>
            <w:r w:rsidRPr="004D5E2D">
              <w:rPr>
                <w:rFonts w:ascii="Arial" w:eastAsia="Times New Roman" w:hAnsi="Arial" w:cs="Arial"/>
                <w:b/>
                <w:bCs/>
                <w:color w:val="000000"/>
                <w:lang w:eastAsia="uk-UA"/>
              </w:rPr>
              <w:t>Ми, в Україні,</w:t>
            </w:r>
            <w:r w:rsidRPr="004D5E2D">
              <w:rPr>
                <w:rFonts w:ascii="Arial" w:eastAsia="Times New Roman" w:hAnsi="Arial" w:cs="Arial"/>
                <w:b/>
                <w:bCs/>
                <w:color w:val="FF0000"/>
                <w:lang w:eastAsia="uk-UA"/>
              </w:rPr>
              <w:t xml:space="preserve"> </w:t>
            </w:r>
            <w:r w:rsidRPr="004D5E2D">
              <w:rPr>
                <w:rFonts w:ascii="Arial" w:eastAsia="Times New Roman" w:hAnsi="Arial" w:cs="Arial"/>
                <w:b/>
                <w:bCs/>
                <w:color w:val="000000"/>
                <w:lang w:eastAsia="uk-UA"/>
              </w:rPr>
              <w:t xml:space="preserve">споживаємо удвічі більше солі за </w:t>
            </w:r>
            <w:r w:rsidRPr="004D5E2D">
              <w:rPr>
                <w:rFonts w:ascii="Arial" w:eastAsia="Times New Roman" w:hAnsi="Arial" w:cs="Arial"/>
                <w:b/>
                <w:bCs/>
                <w:color w:val="000000"/>
                <w:shd w:val="clear" w:color="auto" w:fill="FFFFFF"/>
                <w:lang w:eastAsia="uk-UA"/>
              </w:rPr>
              <w:t>ніж рекомендовано ВООЗ/рекомендований максимум/безпечний рівень/</w:t>
            </w:r>
            <w:r w:rsidRPr="004D5E2D">
              <w:rPr>
                <w:rFonts w:ascii="Arial" w:eastAsia="Times New Roman" w:hAnsi="Arial" w:cs="Arial"/>
                <w:b/>
                <w:bCs/>
                <w:color w:val="000000"/>
                <w:lang w:eastAsia="uk-UA"/>
              </w:rPr>
              <w:t>. Це викликає серцево-судинні захворювання</w:t>
            </w:r>
          </w:p>
          <w:p w14:paraId="77A0E08A" w14:textId="77777777" w:rsidR="004D5E2D" w:rsidRPr="004D5E2D" w:rsidRDefault="004D5E2D" w:rsidP="004D5E2D">
            <w:pPr>
              <w:spacing w:after="240" w:line="240" w:lineRule="auto"/>
              <w:rPr>
                <w:rFonts w:ascii="Times New Roman" w:eastAsia="Times New Roman" w:hAnsi="Times New Roman" w:cs="Times New Roman"/>
                <w:sz w:val="24"/>
                <w:szCs w:val="24"/>
                <w:lang w:eastAsia="uk-UA"/>
              </w:rPr>
            </w:pPr>
            <w:r w:rsidRPr="004D5E2D">
              <w:rPr>
                <w:rFonts w:ascii="Arial" w:eastAsia="Times New Roman" w:hAnsi="Arial" w:cs="Arial"/>
                <w:b/>
                <w:bCs/>
                <w:color w:val="000000"/>
                <w:lang w:eastAsia="uk-UA"/>
              </w:rPr>
              <w:t>Ми, в Україні, споживаємо удвічі більше солі, ніж безпечно для здоров’я серця і судин.</w:t>
            </w:r>
          </w:p>
        </w:tc>
      </w:tr>
    </w:tbl>
    <w:p w14:paraId="3D20E3C8" w14:textId="77777777" w:rsidR="003B63F3" w:rsidRPr="003B63F3" w:rsidRDefault="003B63F3" w:rsidP="003B63F3">
      <w:pPr>
        <w:spacing w:after="0" w:line="240" w:lineRule="auto"/>
        <w:rPr>
          <w:rFonts w:ascii="Times New Roman" w:eastAsia="Times New Roman" w:hAnsi="Times New Roman" w:cs="Times New Roman"/>
          <w:sz w:val="24"/>
          <w:szCs w:val="24"/>
          <w:lang w:eastAsia="uk-UA"/>
        </w:rPr>
      </w:pPr>
    </w:p>
    <w:p w14:paraId="6B2736CE" w14:textId="77777777" w:rsidR="003B63F3" w:rsidRDefault="003B63F3" w:rsidP="003B63F3">
      <w:pPr>
        <w:pStyle w:val="a3"/>
        <w:spacing w:before="240" w:beforeAutospacing="0" w:after="240" w:afterAutospacing="0"/>
        <w:jc w:val="both"/>
      </w:pPr>
      <w:r>
        <w:rPr>
          <w:color w:val="000000"/>
        </w:rPr>
        <w:t xml:space="preserve">Україна перебуває в стані демографічної кризи, яка загострилася внаслідок повномасштабної війни, зниження народжуваності </w:t>
      </w:r>
      <w:hyperlink r:id="rId5" w:history="1">
        <w:r>
          <w:rPr>
            <w:rStyle w:val="a4"/>
            <w:color w:val="1155CC"/>
          </w:rPr>
          <w:t>(177 тис. у 2024 році)</w:t>
        </w:r>
      </w:hyperlink>
      <w:r>
        <w:rPr>
          <w:color w:val="000000"/>
        </w:rPr>
        <w:t xml:space="preserve">, масштабної еміграції та високого рівня передчасної смертності, спричиненої переважно неінфекційними захворюваннями НІЗ (загальна смертність у 2024 році склала 490 тис. осіб). У цьому контексті профілактика НІЗ, </w:t>
      </w:r>
      <w:r>
        <w:rPr>
          <w:color w:val="000000"/>
        </w:rPr>
        <w:lastRenderedPageBreak/>
        <w:t>які залишаються основною причиною смертності в країні, є питанням національної безпеки та довгострокової стійкості суспільства. </w:t>
      </w:r>
    </w:p>
    <w:p w14:paraId="5A6E6D4D" w14:textId="77777777" w:rsidR="003B63F3" w:rsidRDefault="003B63F3" w:rsidP="003B63F3">
      <w:pPr>
        <w:pStyle w:val="a3"/>
        <w:spacing w:before="240" w:beforeAutospacing="0" w:after="240" w:afterAutospacing="0"/>
        <w:jc w:val="both"/>
      </w:pPr>
      <w:r>
        <w:rPr>
          <w:color w:val="000000"/>
        </w:rPr>
        <w:t xml:space="preserve">Одним із найпоширеніших поведінкових факторів ризику розвитку НІЗ є нездорове харчування, зокрема надмірне споживання солі, що суттєво підвищує ризики гіпертонії, інсульту та інших серцево-судинних захворювань — головних причин </w:t>
      </w:r>
      <w:proofErr w:type="spellStart"/>
      <w:r>
        <w:rPr>
          <w:color w:val="000000"/>
        </w:rPr>
        <w:t>інвалідизації</w:t>
      </w:r>
      <w:proofErr w:type="spellEnd"/>
      <w:r>
        <w:rPr>
          <w:color w:val="000000"/>
        </w:rPr>
        <w:t xml:space="preserve"> та передчасних смертей серед населення. Згідно з даними STEPS ВООЗ (2019 р.), середнє добове споживання солі в Україні становить 12,6 г, що більш ніж удвічі перевищує рекомендовану норму ВООЗ (5 г). Понад 70% населення регулярно додають сіль під час приготування їжі, а понад 62% споживають оброблені продукти з високим вмістом натрію. Незважаючи на високі ризики для здоров’я, обізнаність населення про шкоду надмірного споживання солі залишається недостатньою: 42% громадян добре або дуже добре обізнані про ризики, пов’язані з вживанням солі (</w:t>
      </w:r>
      <w:hyperlink r:id="rId6" w:history="1">
        <w:r>
          <w:rPr>
            <w:rStyle w:val="a4"/>
            <w:color w:val="1155CC"/>
          </w:rPr>
          <w:t>KAPB 2024 р.</w:t>
        </w:r>
      </w:hyperlink>
      <w:r>
        <w:rPr>
          <w:color w:val="000000"/>
        </w:rPr>
        <w:t>), а реальні зміни поведінки є поодинокими: лише 8% перевіряють склад продуктів, а 30% робили спроби зменшити споживання солі протягом останнього року. Часто відсутнє усвідомлення причинно-наслідкового зв’язку між щоденними харчовими звичками та ризиками для здоров’я. Це призводить до некоректної ідентифікації причин хвороб і недооцінки впливу власної поведінки на виникнення хронічних захворювань і передчасної смертності. </w:t>
      </w:r>
    </w:p>
    <w:p w14:paraId="59641589" w14:textId="77777777" w:rsidR="003B63F3" w:rsidRDefault="003B63F3" w:rsidP="003B63F3">
      <w:pPr>
        <w:pStyle w:val="a3"/>
        <w:spacing w:before="240" w:beforeAutospacing="0" w:after="240" w:afterAutospacing="0"/>
        <w:jc w:val="both"/>
      </w:pPr>
      <w:r>
        <w:rPr>
          <w:color w:val="000000"/>
        </w:rPr>
        <w:t xml:space="preserve">Повномасштабна війна зі свого боку також негативно вплинула на вже неідеальні харчові звички українців — згідно з дослідженням </w:t>
      </w:r>
      <w:hyperlink r:id="rId7" w:history="1">
        <w:proofErr w:type="spellStart"/>
        <w:r>
          <w:rPr>
            <w:rStyle w:val="a4"/>
            <w:color w:val="1155CC"/>
            <w:shd w:val="clear" w:color="auto" w:fill="FFFFFF"/>
          </w:rPr>
          <w:t>Gradus</w:t>
        </w:r>
        <w:proofErr w:type="spellEnd"/>
        <w:r>
          <w:rPr>
            <w:rStyle w:val="a4"/>
            <w:color w:val="1155CC"/>
            <w:shd w:val="clear" w:color="auto" w:fill="FFFFFF"/>
          </w:rPr>
          <w:t xml:space="preserve"> </w:t>
        </w:r>
        <w:proofErr w:type="spellStart"/>
        <w:r>
          <w:rPr>
            <w:rStyle w:val="a4"/>
            <w:color w:val="1155CC"/>
            <w:shd w:val="clear" w:color="auto" w:fill="FFFFFF"/>
          </w:rPr>
          <w:t>Research</w:t>
        </w:r>
        <w:proofErr w:type="spellEnd"/>
      </w:hyperlink>
      <w:r>
        <w:rPr>
          <w:color w:val="000000"/>
          <w:shd w:val="clear" w:color="auto" w:fill="FFFFFF"/>
        </w:rPr>
        <w:t xml:space="preserve"> (жовтень 2024), через стрес та емоційне виснаження 42% опитуваних зазначили, що вживають більше нездорової їжі, 59% респондентів вказали, що через </w:t>
      </w:r>
      <w:proofErr w:type="spellStart"/>
      <w:r>
        <w:rPr>
          <w:color w:val="000000"/>
          <w:shd w:val="clear" w:color="auto" w:fill="FFFFFF"/>
        </w:rPr>
        <w:t>блекаути</w:t>
      </w:r>
      <w:proofErr w:type="spellEnd"/>
      <w:r>
        <w:rPr>
          <w:color w:val="000000"/>
          <w:shd w:val="clear" w:color="auto" w:fill="FFFFFF"/>
        </w:rPr>
        <w:t xml:space="preserve"> надають перевагу продуктам тривалого зберігання, холодній їжі — 50%. Водночас через зростання цін на продукти харчування під час війни майже дві третини (64%) опитаних обирають дешевші продукти.</w:t>
      </w:r>
    </w:p>
    <w:p w14:paraId="6F9B1E8E" w14:textId="77777777" w:rsidR="003B63F3" w:rsidRDefault="003B63F3" w:rsidP="003B63F3">
      <w:pPr>
        <w:pStyle w:val="a3"/>
        <w:spacing w:before="240" w:beforeAutospacing="0" w:after="240" w:afterAutospacing="0"/>
        <w:jc w:val="both"/>
      </w:pPr>
      <w:r>
        <w:rPr>
          <w:color w:val="000000"/>
        </w:rPr>
        <w:t xml:space="preserve">Ситуацію ускладнює також недостатнє державне регулювання обігу нездорових харчових продуктів. Шкідливі продукти залишаються </w:t>
      </w:r>
      <w:proofErr w:type="spellStart"/>
      <w:r>
        <w:rPr>
          <w:color w:val="000000"/>
        </w:rPr>
        <w:t>ціново</w:t>
      </w:r>
      <w:proofErr w:type="spellEnd"/>
      <w:r>
        <w:rPr>
          <w:color w:val="000000"/>
        </w:rPr>
        <w:t xml:space="preserve"> доступними, маркування часто є нечітким або відсутнім, а вміст натрію або інших критичних компонентів не контролюється належним чином. Відсутність регулювання створює додаткові бар’єри для формування здорових моделей поведінки, зокрема серед соціально вразливих верств населення. </w:t>
      </w:r>
    </w:p>
    <w:p w14:paraId="2CF01C1B" w14:textId="77777777" w:rsidR="003B63F3" w:rsidRDefault="003B63F3" w:rsidP="003B63F3">
      <w:pPr>
        <w:pStyle w:val="a3"/>
        <w:spacing w:before="240" w:beforeAutospacing="0" w:after="240" w:afterAutospacing="0"/>
        <w:jc w:val="both"/>
      </w:pPr>
      <w:r>
        <w:rPr>
          <w:color w:val="000000"/>
        </w:rPr>
        <w:t>У цих умовах масштабна інформаційно-просвітницька кампанія із формування нових звичок харчування та зменшення споживання солі може стати ефективним інструментом профілактики НІЗ, збереження життя та інвестицією у майбутнє країни.</w:t>
      </w:r>
    </w:p>
    <w:p w14:paraId="32694083" w14:textId="47B2BF6D" w:rsidR="003B63F3" w:rsidRPr="003B63F3" w:rsidRDefault="003B63F3" w:rsidP="003B63F3">
      <w:pPr>
        <w:spacing w:after="200" w:line="240" w:lineRule="auto"/>
        <w:jc w:val="both"/>
        <w:rPr>
          <w:rFonts w:ascii="Times New Roman" w:eastAsia="Times New Roman" w:hAnsi="Times New Roman" w:cs="Times New Roman"/>
          <w:sz w:val="24"/>
          <w:szCs w:val="24"/>
          <w:lang w:eastAsia="uk-UA"/>
        </w:rPr>
      </w:pPr>
      <w:r>
        <w:rPr>
          <w:color w:val="000000"/>
        </w:rPr>
        <w:t xml:space="preserve">Жінки віком 25–50 років зазвичай відповідають за приготування, придбання їжі в сім’ї та мають вирішальний вплив на харчові звички партнерів, дітей і літніх родичів, а також  дбають про здоров'я родини. З початком повномасштабного вторгнення </w:t>
      </w:r>
      <w:proofErr w:type="spellStart"/>
      <w:r>
        <w:rPr>
          <w:color w:val="000000"/>
        </w:rPr>
        <w:t>росії</w:t>
      </w:r>
      <w:proofErr w:type="spellEnd"/>
      <w:r>
        <w:rPr>
          <w:color w:val="000000"/>
        </w:rPr>
        <w:t xml:space="preserve"> багато чоловіків доєднались до Сил оборони, тож в таких сім’ях жінки одноосібно приймають рішення щодо закупів, меню, харчування, навіть якщо раніше такі задачі розділялися з партнером. Дослідження 2022–2024 років показують, що жінки краще обізнані про шкоду надмірного споживання солі, частіше вже намагаються обмежити її вживання (наприклад, обирають менш солоні продукти, використовують спеції замість солі). Проте їхні дії залишаються фрагментарними, а знання — неповними. Саме тому жінки цієї вікової групи є перспективною цільовою аудиторією для кампанії.</w:t>
      </w:r>
    </w:p>
    <w:p w14:paraId="1562E50F" w14:textId="09249401" w:rsidR="00FA521D" w:rsidRDefault="003B63F3" w:rsidP="003B63F3">
      <w:pPr>
        <w:jc w:val="both"/>
        <w:rPr>
          <w:b/>
          <w:bCs/>
          <w:color w:val="000000"/>
        </w:rPr>
      </w:pPr>
      <w:r>
        <w:rPr>
          <w:color w:val="000000"/>
        </w:rPr>
        <w:t xml:space="preserve">Кампанія звертається до жінок 25–50 років, які живуть в Україні в умовах повномасштабного вторгнення, дбають не лише про себе, а й про свою родину, дітей. У час, коли наше життя намагається забрати ворог, ми маємо зробити все можливе, щоб свої життя зберегти. І збалансований раціон, зокрема з рекомендованою нормою солі, сприятиме цьому: </w:t>
      </w:r>
      <w:proofErr w:type="spellStart"/>
      <w:r>
        <w:rPr>
          <w:color w:val="000000"/>
        </w:rPr>
        <w:t>додасть</w:t>
      </w:r>
      <w:proofErr w:type="spellEnd"/>
      <w:r>
        <w:rPr>
          <w:color w:val="000000"/>
        </w:rPr>
        <w:t xml:space="preserve"> фізичних сил, допоможе справитись зі стресом, захистить серце і судини. </w:t>
      </w:r>
      <w:r>
        <w:rPr>
          <w:b/>
          <w:bCs/>
          <w:color w:val="000000"/>
        </w:rPr>
        <w:t>Зараз не все вдається контролювати у житті, однак обирати їжу ми можемо щодня. І важливо, щоб в цій їжі не було надмірної кількості солі, яка може спричинити ССЗ</w:t>
      </w:r>
      <w:r>
        <w:rPr>
          <w:color w:val="000000"/>
        </w:rPr>
        <w:t xml:space="preserve"> (головну причину смертності й </w:t>
      </w:r>
      <w:proofErr w:type="spellStart"/>
      <w:r>
        <w:rPr>
          <w:color w:val="000000"/>
        </w:rPr>
        <w:t>інвалідизації</w:t>
      </w:r>
      <w:proofErr w:type="spellEnd"/>
      <w:r>
        <w:rPr>
          <w:color w:val="000000"/>
        </w:rPr>
        <w:t xml:space="preserve"> в Україні). Через мову мотивації та турботи кампанія підкреслить: “Контролюй, те, що тобі під силу. Менше солі в твоїх стравах — здоровіше </w:t>
      </w:r>
      <w:r>
        <w:rPr>
          <w:color w:val="000000"/>
        </w:rPr>
        <w:lastRenderedPageBreak/>
        <w:t xml:space="preserve">серце”, “Дрібка менше — серцю/судинам легше”. Кампанія базується на </w:t>
      </w:r>
      <w:r>
        <w:rPr>
          <w:b/>
          <w:bCs/>
          <w:color w:val="000000"/>
        </w:rPr>
        <w:t>інформуванні, мотивації через турботу і практичній підтримці, а не на залякуванні чи заборонах.</w:t>
      </w:r>
    </w:p>
    <w:p w14:paraId="5B4E98AB" w14:textId="77777777" w:rsidR="003B63F3" w:rsidRDefault="003B63F3" w:rsidP="003B63F3">
      <w:pPr>
        <w:jc w:val="both"/>
      </w:pPr>
    </w:p>
    <w:sectPr w:rsidR="003B63F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64793"/>
    <w:multiLevelType w:val="multilevel"/>
    <w:tmpl w:val="2870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1D"/>
    <w:rsid w:val="003B162D"/>
    <w:rsid w:val="003B63F3"/>
    <w:rsid w:val="004D5E2D"/>
    <w:rsid w:val="009C279F"/>
    <w:rsid w:val="00E54453"/>
    <w:rsid w:val="00FA52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9A71"/>
  <w15:chartTrackingRefBased/>
  <w15:docId w15:val="{CC280D9D-5568-4DC8-BEB8-3CB6D7223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63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3B63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474273">
      <w:bodyDiv w:val="1"/>
      <w:marLeft w:val="0"/>
      <w:marRight w:val="0"/>
      <w:marTop w:val="0"/>
      <w:marBottom w:val="0"/>
      <w:divBdr>
        <w:top w:val="none" w:sz="0" w:space="0" w:color="auto"/>
        <w:left w:val="none" w:sz="0" w:space="0" w:color="auto"/>
        <w:bottom w:val="none" w:sz="0" w:space="0" w:color="auto"/>
        <w:right w:val="none" w:sz="0" w:space="0" w:color="auto"/>
      </w:divBdr>
    </w:div>
    <w:div w:id="622417986">
      <w:bodyDiv w:val="1"/>
      <w:marLeft w:val="0"/>
      <w:marRight w:val="0"/>
      <w:marTop w:val="0"/>
      <w:marBottom w:val="0"/>
      <w:divBdr>
        <w:top w:val="none" w:sz="0" w:space="0" w:color="auto"/>
        <w:left w:val="none" w:sz="0" w:space="0" w:color="auto"/>
        <w:bottom w:val="none" w:sz="0" w:space="0" w:color="auto"/>
        <w:right w:val="none" w:sz="0" w:space="0" w:color="auto"/>
      </w:divBdr>
      <w:divsChild>
        <w:div w:id="1067076272">
          <w:marLeft w:val="0"/>
          <w:marRight w:val="0"/>
          <w:marTop w:val="0"/>
          <w:marBottom w:val="0"/>
          <w:divBdr>
            <w:top w:val="none" w:sz="0" w:space="0" w:color="auto"/>
            <w:left w:val="none" w:sz="0" w:space="0" w:color="auto"/>
            <w:bottom w:val="none" w:sz="0" w:space="0" w:color="auto"/>
            <w:right w:val="none" w:sz="0" w:space="0" w:color="auto"/>
          </w:divBdr>
          <w:divsChild>
            <w:div w:id="682361511">
              <w:marLeft w:val="0"/>
              <w:marRight w:val="0"/>
              <w:marTop w:val="0"/>
              <w:marBottom w:val="0"/>
              <w:divBdr>
                <w:top w:val="none" w:sz="0" w:space="0" w:color="auto"/>
                <w:left w:val="none" w:sz="0" w:space="0" w:color="auto"/>
                <w:bottom w:val="none" w:sz="0" w:space="0" w:color="auto"/>
                <w:right w:val="none" w:sz="0" w:space="0" w:color="auto"/>
              </w:divBdr>
              <w:divsChild>
                <w:div w:id="739401302">
                  <w:marLeft w:val="0"/>
                  <w:marRight w:val="0"/>
                  <w:marTop w:val="0"/>
                  <w:marBottom w:val="0"/>
                  <w:divBdr>
                    <w:top w:val="none" w:sz="0" w:space="0" w:color="auto"/>
                    <w:left w:val="none" w:sz="0" w:space="0" w:color="auto"/>
                    <w:bottom w:val="none" w:sz="0" w:space="0" w:color="auto"/>
                    <w:right w:val="none" w:sz="0" w:space="0" w:color="auto"/>
                  </w:divBdr>
                  <w:divsChild>
                    <w:div w:id="1859419403">
                      <w:marLeft w:val="0"/>
                      <w:marRight w:val="0"/>
                      <w:marTop w:val="0"/>
                      <w:marBottom w:val="0"/>
                      <w:divBdr>
                        <w:top w:val="none" w:sz="0" w:space="0" w:color="auto"/>
                        <w:left w:val="none" w:sz="0" w:space="0" w:color="auto"/>
                        <w:bottom w:val="none" w:sz="0" w:space="0" w:color="auto"/>
                        <w:right w:val="none" w:sz="0" w:space="0" w:color="auto"/>
                      </w:divBdr>
                      <w:divsChild>
                        <w:div w:id="1975481358">
                          <w:marLeft w:val="0"/>
                          <w:marRight w:val="0"/>
                          <w:marTop w:val="0"/>
                          <w:marBottom w:val="0"/>
                          <w:divBdr>
                            <w:top w:val="none" w:sz="0" w:space="0" w:color="auto"/>
                            <w:left w:val="none" w:sz="0" w:space="0" w:color="auto"/>
                            <w:bottom w:val="none" w:sz="0" w:space="0" w:color="auto"/>
                            <w:right w:val="none" w:sz="0" w:space="0" w:color="auto"/>
                          </w:divBdr>
                          <w:divsChild>
                            <w:div w:id="273248497">
                              <w:marLeft w:val="0"/>
                              <w:marRight w:val="0"/>
                              <w:marTop w:val="75"/>
                              <w:marBottom w:val="75"/>
                              <w:divBdr>
                                <w:top w:val="none" w:sz="0" w:space="0" w:color="auto"/>
                                <w:left w:val="none" w:sz="0" w:space="0" w:color="auto"/>
                                <w:bottom w:val="none" w:sz="0" w:space="0" w:color="auto"/>
                                <w:right w:val="none" w:sz="0" w:space="0" w:color="auto"/>
                              </w:divBdr>
                              <w:divsChild>
                                <w:div w:id="171066079">
                                  <w:marLeft w:val="0"/>
                                  <w:marRight w:val="0"/>
                                  <w:marTop w:val="0"/>
                                  <w:marBottom w:val="0"/>
                                  <w:divBdr>
                                    <w:top w:val="none" w:sz="0" w:space="0" w:color="auto"/>
                                    <w:left w:val="none" w:sz="0" w:space="0" w:color="auto"/>
                                    <w:bottom w:val="none" w:sz="0" w:space="0" w:color="auto"/>
                                    <w:right w:val="none" w:sz="0" w:space="0" w:color="auto"/>
                                  </w:divBdr>
                                  <w:divsChild>
                                    <w:div w:id="696396196">
                                      <w:marLeft w:val="0"/>
                                      <w:marRight w:val="0"/>
                                      <w:marTop w:val="0"/>
                                      <w:marBottom w:val="0"/>
                                      <w:divBdr>
                                        <w:top w:val="none" w:sz="0" w:space="0" w:color="auto"/>
                                        <w:left w:val="none" w:sz="0" w:space="0" w:color="auto"/>
                                        <w:bottom w:val="none" w:sz="0" w:space="0" w:color="auto"/>
                                        <w:right w:val="none" w:sz="0" w:space="0" w:color="auto"/>
                                      </w:divBdr>
                                      <w:divsChild>
                                        <w:div w:id="1351490009">
                                          <w:marLeft w:val="0"/>
                                          <w:marRight w:val="0"/>
                                          <w:marTop w:val="0"/>
                                          <w:marBottom w:val="0"/>
                                          <w:divBdr>
                                            <w:top w:val="none" w:sz="0" w:space="0" w:color="auto"/>
                                            <w:left w:val="none" w:sz="0" w:space="0" w:color="auto"/>
                                            <w:bottom w:val="none" w:sz="0" w:space="0" w:color="auto"/>
                                            <w:right w:val="none" w:sz="0" w:space="0" w:color="auto"/>
                                          </w:divBdr>
                                        </w:div>
                                      </w:divsChild>
                                    </w:div>
                                    <w:div w:id="2074699420">
                                      <w:marLeft w:val="0"/>
                                      <w:marRight w:val="0"/>
                                      <w:marTop w:val="120"/>
                                      <w:marBottom w:val="0"/>
                                      <w:divBdr>
                                        <w:top w:val="none" w:sz="0" w:space="0" w:color="auto"/>
                                        <w:left w:val="none" w:sz="0" w:space="0" w:color="auto"/>
                                        <w:bottom w:val="none" w:sz="0" w:space="0" w:color="auto"/>
                                        <w:right w:val="none" w:sz="0" w:space="0" w:color="auto"/>
                                      </w:divBdr>
                                      <w:divsChild>
                                        <w:div w:id="20747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994443">
      <w:bodyDiv w:val="1"/>
      <w:marLeft w:val="0"/>
      <w:marRight w:val="0"/>
      <w:marTop w:val="0"/>
      <w:marBottom w:val="0"/>
      <w:divBdr>
        <w:top w:val="none" w:sz="0" w:space="0" w:color="auto"/>
        <w:left w:val="none" w:sz="0" w:space="0" w:color="auto"/>
        <w:bottom w:val="none" w:sz="0" w:space="0" w:color="auto"/>
        <w:right w:val="none" w:sz="0" w:space="0" w:color="auto"/>
      </w:divBdr>
    </w:div>
    <w:div w:id="1530291666">
      <w:bodyDiv w:val="1"/>
      <w:marLeft w:val="0"/>
      <w:marRight w:val="0"/>
      <w:marTop w:val="0"/>
      <w:marBottom w:val="0"/>
      <w:divBdr>
        <w:top w:val="none" w:sz="0" w:space="0" w:color="auto"/>
        <w:left w:val="none" w:sz="0" w:space="0" w:color="auto"/>
        <w:bottom w:val="none" w:sz="0" w:space="0" w:color="auto"/>
        <w:right w:val="none" w:sz="0" w:space="0" w:color="auto"/>
      </w:divBdr>
    </w:div>
    <w:div w:id="1594896098">
      <w:bodyDiv w:val="1"/>
      <w:marLeft w:val="0"/>
      <w:marRight w:val="0"/>
      <w:marTop w:val="0"/>
      <w:marBottom w:val="0"/>
      <w:divBdr>
        <w:top w:val="none" w:sz="0" w:space="0" w:color="auto"/>
        <w:left w:val="none" w:sz="0" w:space="0" w:color="auto"/>
        <w:bottom w:val="none" w:sz="0" w:space="0" w:color="auto"/>
        <w:right w:val="none" w:sz="0" w:space="0" w:color="auto"/>
      </w:divBdr>
    </w:div>
    <w:div w:id="1829860183">
      <w:bodyDiv w:val="1"/>
      <w:marLeft w:val="0"/>
      <w:marRight w:val="0"/>
      <w:marTop w:val="0"/>
      <w:marBottom w:val="0"/>
      <w:divBdr>
        <w:top w:val="none" w:sz="0" w:space="0" w:color="auto"/>
        <w:left w:val="none" w:sz="0" w:space="0" w:color="auto"/>
        <w:bottom w:val="none" w:sz="0" w:space="0" w:color="auto"/>
        <w:right w:val="none" w:sz="0" w:space="0" w:color="auto"/>
      </w:divBdr>
    </w:div>
    <w:div w:id="186686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radus.app/uk/open-reports/how-does-full-scale-invasion-change-food-habits-ukrainia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ive.google.com/file/d/1pqsC3MaDFehWnSnpfSDwcrSZ1acq_o3L/view" TargetMode="External"/><Relationship Id="rId5" Type="http://schemas.openxmlformats.org/officeDocument/2006/relationships/hyperlink" Target="https://minjust.gov.ua/files/general/2025/01/30/20250130103128-36.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4125</Words>
  <Characters>2352</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admin admin</cp:lastModifiedBy>
  <cp:revision>2</cp:revision>
  <dcterms:created xsi:type="dcterms:W3CDTF">2025-10-11T06:02:00Z</dcterms:created>
  <dcterms:modified xsi:type="dcterms:W3CDTF">2025-10-11T06:02:00Z</dcterms:modified>
</cp:coreProperties>
</file>