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5CA3" w14:textId="77777777" w:rsidR="00FB27A3" w:rsidRDefault="00FB27A3" w:rsidP="00FB27A3">
      <w:pPr>
        <w:pStyle w:val="a3"/>
        <w:spacing w:before="20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u w:val="single"/>
        </w:rPr>
        <w:t>РЕЛІЗ</w:t>
      </w:r>
    </w:p>
    <w:p w14:paraId="1B296806" w14:textId="7056A45E" w:rsidR="00FB27A3" w:rsidRDefault="00FB27A3" w:rsidP="00FB27A3">
      <w:pPr>
        <w:pStyle w:val="a3"/>
        <w:spacing w:before="20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35D447" w14:textId="6868ED13" w:rsidR="00FB27A3" w:rsidRDefault="00FB27A3" w:rsidP="00FB27A3">
      <w:pPr>
        <w:pStyle w:val="a3"/>
        <w:spacing w:before="20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Шановні журналісти!</w:t>
      </w:r>
    </w:p>
    <w:p w14:paraId="77198476" w14:textId="67614F3B" w:rsidR="00FB27A3" w:rsidRDefault="00FB27A3" w:rsidP="00FB27A3">
      <w:pPr>
        <w:pStyle w:val="a3"/>
        <w:spacing w:before="200" w:beforeAutospacing="0" w:after="240" w:afterAutospacing="0"/>
      </w:pPr>
      <w:bookmarkStart w:id="0" w:name="_GoBack"/>
      <w:r>
        <w:rPr>
          <w:rFonts w:ascii="Arial" w:hAnsi="Arial" w:cs="Arial"/>
          <w:b/>
          <w:bCs/>
          <w:color w:val="000000"/>
          <w:sz w:val="22"/>
          <w:szCs w:val="22"/>
        </w:rPr>
        <w:t>В Україні починає діяти оновлений Національний календар профілактичних щеплень</w:t>
      </w:r>
    </w:p>
    <w:p w14:paraId="28FB9F2D" w14:textId="77777777" w:rsidR="00FB27A3" w:rsidRDefault="00FB27A3" w:rsidP="00FB27A3">
      <w:pPr>
        <w:pStyle w:val="a3"/>
        <w:spacing w:before="200" w:beforeAutospacing="0" w:after="240" w:afterAutospacing="0"/>
      </w:pPr>
      <w:bookmarkStart w:id="1" w:name="_Hlk218374793"/>
      <w:bookmarkEnd w:id="0"/>
      <w:r>
        <w:rPr>
          <w:rFonts w:ascii="Arial" w:hAnsi="Arial" w:cs="Arial"/>
          <w:color w:val="000000"/>
          <w:sz w:val="22"/>
          <w:szCs w:val="22"/>
        </w:rPr>
        <w:t>З 1 січня 2026 року в Україні набувають чинності зміни до Національного календаря профілактичних щеплень.</w:t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Оновлений графік вакцинації приведено у відповідність до сучасних міжнародних медичних стандартів та кращих практик країн Європейського Союзу. Періодично оновлювати Календар — звична практика для багатьох країн. </w:t>
      </w:r>
    </w:p>
    <w:p w14:paraId="58164202" w14:textId="77777777" w:rsidR="00FB27A3" w:rsidRDefault="00FB27A3" w:rsidP="00FB27A3">
      <w:pPr>
        <w:pStyle w:val="a3"/>
        <w:spacing w:before="20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Вакцинація залишається найбезпечнішим та найефективнішим способом захисту від небезпечних інфекцій. За даними Всесвітньої організації охорони здоров’я, імунізація щорічно запобігає від 3,5 до 5 мільйонам смертей у світі.</w:t>
      </w:r>
    </w:p>
    <w:p w14:paraId="68EF3D90" w14:textId="77777777" w:rsidR="00FB27A3" w:rsidRDefault="00FB27A3" w:rsidP="00FB27A3">
      <w:pPr>
        <w:pStyle w:val="a3"/>
        <w:spacing w:before="20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Оновлений Національний календар охоплює захист коштом державного бюджету вже проти 11 інфекцій (раніше — 10). До переліку входять: туберкульоз, гепатит В, кір, епідемічний паротит, краснуха, поліомієліт, дифтерія, правець, кашлюк,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-інфекція, а відтепер — і інфекції, що зумовлена вірусом папіломи людини (ВПЛ).</w:t>
      </w:r>
    </w:p>
    <w:p w14:paraId="3D199A4D" w14:textId="77777777" w:rsidR="00FB27A3" w:rsidRDefault="00FB27A3" w:rsidP="00FB27A3">
      <w:pPr>
        <w:pStyle w:val="a3"/>
        <w:spacing w:before="20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Які ключові зміни передбачає оновлений Календар? Основна мета змін — зробити графік щеплень зручнішим для пацієнтів, зменшити кількість уколів під час візиту до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медзакладу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 підвищити рівень захисту населення.</w:t>
      </w:r>
    </w:p>
    <w:p w14:paraId="1A413F69" w14:textId="77777777" w:rsidR="00FB27A3" w:rsidRDefault="00FB27A3" w:rsidP="00FB27A3">
      <w:pPr>
        <w:pStyle w:val="a3"/>
        <w:numPr>
          <w:ilvl w:val="0"/>
          <w:numId w:val="1"/>
        </w:numPr>
        <w:spacing w:before="20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Впровадження вакцинації проти ВПЛ-інфекції. Це нова вакцина в Календарі. Вона передбачає введення однієї дози дівчатам у віці 12–13 років. Це критично важливий крок для зниження рівня захворюваності та смертності першочергово від раку шийки матки у майбутньому. Вакцинація проти ВПЛ-інфекції також запобігає і іншій ВПЛ-патології (наприклад, рак анального каналу, папіломи тощо).</w:t>
      </w:r>
    </w:p>
    <w:p w14:paraId="542A64E7" w14:textId="77777777" w:rsidR="00FB27A3" w:rsidRDefault="00FB27A3" w:rsidP="00FB27A3">
      <w:pPr>
        <w:pStyle w:val="a3"/>
        <w:numPr>
          <w:ilvl w:val="0"/>
          <w:numId w:val="1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Оновлення схеми вакцинації проти кору, епідемічного паротиту та краснухи (КПК). Друга доза вакцини вводитиметься дітям у 4 роки (раніше — у 6 років). Це дозволить гарантувати надійний імунний захист дитини у дошкільному віці.</w:t>
      </w:r>
    </w:p>
    <w:p w14:paraId="796DCFE0" w14:textId="77777777" w:rsidR="00FB27A3" w:rsidRDefault="00FB27A3" w:rsidP="00FB27A3">
      <w:pPr>
        <w:pStyle w:val="a3"/>
        <w:numPr>
          <w:ilvl w:val="0"/>
          <w:numId w:val="1"/>
        </w:numPr>
        <w:spacing w:before="20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Повний перехід на використання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інактивованою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поліомієлітною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вакциною (ІПВ). Усі дози (у 2, 4, 6, 18 місяців та 6 років) вводитимуться виключно у вигляді ін’єкцій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інактивованої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вакцини, перехід на використання якої відбувається згідно з стратегією ліквідації поліомієліту.</w:t>
      </w:r>
    </w:p>
    <w:p w14:paraId="04CCBC0A" w14:textId="77777777" w:rsidR="00FB27A3" w:rsidRDefault="00FB27A3" w:rsidP="00FB27A3">
      <w:pPr>
        <w:pStyle w:val="a3"/>
        <w:numPr>
          <w:ilvl w:val="0"/>
          <w:numId w:val="1"/>
        </w:numPr>
        <w:spacing w:before="20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Оптимізація схеми проти гепатиту B. Нова схема (щеплення у 2, 4, 6 та 18 місяців) дозволяє використовувати сучасні багатокомпонентні комбіновані вакцини. Це суттєво зменшує кількість уколів під час  візитів до медичних закладів для батьків. Проте для дітей з групи ризику залишається вакцинація в першу добу життя.</w:t>
      </w:r>
    </w:p>
    <w:p w14:paraId="3D568242" w14:textId="77777777" w:rsidR="00FB27A3" w:rsidRDefault="00FB27A3" w:rsidP="00FB27A3">
      <w:pPr>
        <w:pStyle w:val="a3"/>
        <w:spacing w:before="20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Всі вакцини, передбачені Національним календарем щеплень, закуповуються коштом державного бюджету, є наявними в Україні та безоплатними для громадян.</w:t>
      </w:r>
    </w:p>
    <w:p w14:paraId="3ACFE16A" w14:textId="77777777" w:rsidR="00FB27A3" w:rsidRDefault="00FB27A3" w:rsidP="00FB27A3">
      <w:pPr>
        <w:pStyle w:val="a3"/>
        <w:spacing w:before="20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Міністерство охорони здоров’я закликає батьків перевірити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вакцинальний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статус своїх дітей та дотримуватися оновленого графіка профілактичних щеплень, аби максимально захистити їх від інфекційних захворювань.</w:t>
      </w:r>
    </w:p>
    <w:p w14:paraId="54076544" w14:textId="77777777" w:rsidR="00FB27A3" w:rsidRDefault="00FB27A3" w:rsidP="00FB27A3"/>
    <w:p w14:paraId="4FC582CE" w14:textId="32621056" w:rsidR="00B66092" w:rsidRDefault="00B66092"/>
    <w:sectPr w:rsidR="00B66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83826"/>
    <w:multiLevelType w:val="multilevel"/>
    <w:tmpl w:val="90F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6A"/>
    <w:rsid w:val="00376B6A"/>
    <w:rsid w:val="00B66092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24F2"/>
  <w15:chartTrackingRefBased/>
  <w15:docId w15:val="{F6F181C7-E12C-4446-BD01-B799E31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Рімма Харчева</dc:creator>
  <cp:keywords/>
  <dc:description/>
  <cp:lastModifiedBy>Рімма Харчева</cp:lastModifiedBy>
  <cp:revision>2</cp:revision>
  <dcterms:created xsi:type="dcterms:W3CDTF">2026-01-03T21:19:00Z</dcterms:created>
  <dcterms:modified xsi:type="dcterms:W3CDTF">2026-01-03T21:21:00Z</dcterms:modified>
</cp:coreProperties>
</file>